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7F" w:rsidRDefault="0047197F" w:rsidP="0047197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10152A"/>
          <w:sz w:val="32"/>
          <w:szCs w:val="32"/>
          <w:lang w:eastAsia="ru-RU"/>
        </w:rPr>
      </w:pPr>
      <w:r w:rsidRPr="00F675B3">
        <w:rPr>
          <w:rFonts w:ascii="Roboto" w:eastAsia="Times New Roman" w:hAnsi="Roboto" w:cs="Times New Roman"/>
          <w:b/>
          <w:bCs/>
          <w:caps/>
          <w:color w:val="10152A"/>
          <w:sz w:val="32"/>
          <w:szCs w:val="32"/>
          <w:lang w:eastAsia="ru-RU"/>
        </w:rPr>
        <w:t>ОБРАЩЕНИЯ</w:t>
      </w:r>
    </w:p>
    <w:p w:rsidR="001E5C5D" w:rsidRPr="0047197F" w:rsidRDefault="001E5C5D" w:rsidP="003B3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10152A"/>
          <w:sz w:val="28"/>
          <w:szCs w:val="28"/>
          <w:lang w:eastAsia="ru-RU"/>
        </w:rPr>
      </w:pP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Обращения в </w:t>
      </w:r>
      <w:r w:rsidR="009F5C2C" w:rsidRPr="00CF701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Гродненскую областную профсоюзную организацию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Белорусск</w:t>
      </w:r>
      <w:r w:rsidR="009F5C2C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ого</w:t>
      </w:r>
      <w:r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 проф</w:t>
      </w:r>
      <w:r w:rsidR="00CF701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ессионального </w:t>
      </w:r>
      <w:r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союз</w:t>
      </w:r>
      <w:r w:rsidR="009F5C2C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а</w:t>
      </w:r>
      <w:r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 работников агропромышленного комплекса</w:t>
      </w:r>
      <w:r w:rsidR="001E4F6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(далее – 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Гродненская областная профсоюзная организация </w:t>
      </w:r>
      <w:r w:rsidR="00C472CD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Белорусского п</w:t>
      </w:r>
      <w:r w:rsidR="001E4F6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рофсоюз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</w:t>
      </w:r>
      <w:r w:rsidR="001E4F6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работников АПК)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подаются заявителями в письменной форме, а также излагаются устно.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Письменные обращения подаются посредством почтовой связи либо нарочным (курьером) по адресу: 2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3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0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029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, г. 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Гродно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, 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ул. Коммунальная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, 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32</w:t>
      </w:r>
      <w:r w:rsidR="00F675B3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,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 также в ходе личного приема.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Устные обращения излагаются в ходе личного приема.</w:t>
      </w:r>
    </w:p>
    <w:p w:rsid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Обращаем внимание, что в связи с вступлением в силу с </w:t>
      </w:r>
      <w:r w:rsidR="003573BF" w:rsidRPr="00E36AAE"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  <w:t xml:space="preserve">2 января 2023 года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Закона Республики Беларусь от 28 июня 2022 г. № 176-3 “Об изменении Закона Республики Беларусь “Об обращениях граждан и юридических лиц” электронная форма обращений</w:t>
      </w:r>
      <w:r w:rsidR="0097082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в Белорусском профсоюзе работников агропромышленного комплекса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не используется. </w:t>
      </w:r>
      <w:r w:rsidRPr="0047197F"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  <w:t>Подача электронных обращений будет возможна только в государственные органы и организации с помощью государственной единой (интегрированной) республиканской информационной системы учета и обработки обращений граждан и юридических лиц.</w:t>
      </w:r>
    </w:p>
    <w:p w:rsidR="007B228F" w:rsidRPr="0047197F" w:rsidRDefault="007B228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</w:p>
    <w:p w:rsidR="00E97FA5" w:rsidRPr="00E36AAE" w:rsidRDefault="0047197F" w:rsidP="00E97F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bdr w:val="none" w:sz="0" w:space="0" w:color="auto" w:frame="1"/>
          <w:lang w:eastAsia="ru-RU"/>
        </w:rPr>
        <w:t>График приема.</w:t>
      </w:r>
    </w:p>
    <w:p w:rsidR="00B507ED" w:rsidRPr="00E36AAE" w:rsidRDefault="00B507ED" w:rsidP="00B50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В </w:t>
      </w:r>
      <w:r w:rsidR="009F5C2C" w:rsidRP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Гродненск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ой</w:t>
      </w:r>
      <w:r w:rsidR="009F5C2C" w:rsidRP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областн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ой</w:t>
      </w:r>
      <w:r w:rsidR="009F5C2C" w:rsidRP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профсоюзн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ой</w:t>
      </w:r>
      <w:r w:rsidR="009F5C2C" w:rsidRP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организаци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и</w:t>
      </w:r>
      <w:r w:rsidR="009F5C2C" w:rsidRP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Белорусско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го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проф</w:t>
      </w:r>
      <w:r w:rsidR="00C472CD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с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оюз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работников </w:t>
      </w:r>
      <w:r w:rsidR="00C472CD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АПК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личный прием граждан, их представителей, представителей юридических лиц (далее – личный прием)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осуществляется председателем, заместителем председателя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в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lastRenderedPageBreak/>
        <w:t>соответствии с графиком личного приема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по адресу: г. 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Гродно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, 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ул. Коммунальная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, </w:t>
      </w:r>
      <w:r w:rsidR="009F5C2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32</w:t>
      </w: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.</w:t>
      </w:r>
    </w:p>
    <w:p w:rsidR="00B507ED" w:rsidRPr="00E36AAE" w:rsidRDefault="00B507ED" w:rsidP="00B50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</w:p>
    <w:p w:rsidR="00B507ED" w:rsidRPr="00E36AAE" w:rsidRDefault="00B507ED" w:rsidP="00B50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</w:p>
    <w:p w:rsidR="00B507ED" w:rsidRPr="00E36AAE" w:rsidRDefault="00B507ED" w:rsidP="00B50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</w:p>
    <w:tbl>
      <w:tblPr>
        <w:tblW w:w="10490" w:type="dxa"/>
        <w:tblInd w:w="-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20"/>
        <w:gridCol w:w="2815"/>
      </w:tblGrid>
      <w:tr w:rsidR="00E97FA5" w:rsidRPr="00E36AAE" w:rsidTr="009E0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имя, отчество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E36AAE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Дни и время приёма</w:t>
            </w:r>
          </w:p>
        </w:tc>
      </w:tr>
      <w:tr w:rsidR="00E97FA5" w:rsidRPr="00E36AAE" w:rsidTr="004C3E80">
        <w:trPr>
          <w:trHeight w:val="1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9F5C2C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Юровский Ромуальд Францевич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E36AAE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</w:t>
            </w:r>
            <w:bookmarkStart w:id="0" w:name="_GoBack"/>
            <w:bookmarkEnd w:id="0"/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едатель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97FA5" w:rsidRPr="004C3E80" w:rsidRDefault="004C3E80" w:rsidP="004C3E8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Вторая</w:t>
            </w:r>
            <w:r w:rsidR="00E97FA5" w:rsidRP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среда каждого месяца</w:t>
            </w:r>
          </w:p>
          <w:p w:rsidR="00E97FA5" w:rsidRPr="004C3E80" w:rsidRDefault="00E97FA5" w:rsidP="004C3E80">
            <w:pPr>
              <w:spacing w:after="150" w:line="4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</w:t>
            </w:r>
            <w:r w:rsid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 до 13.00</w:t>
            </w:r>
          </w:p>
        </w:tc>
      </w:tr>
      <w:tr w:rsidR="00E97FA5" w:rsidRPr="00E36AAE" w:rsidTr="00461C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9F5C2C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Арцыман Марина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FA5" w:rsidRPr="00321235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2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97FA5" w:rsidRPr="00E36AAE" w:rsidRDefault="00E97FA5" w:rsidP="009E09D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97FA5" w:rsidRPr="00E36AAE" w:rsidRDefault="00E97FA5" w:rsidP="009E09D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97FA5" w:rsidRPr="00E36AAE" w:rsidRDefault="00E97FA5" w:rsidP="009E09D1">
            <w:pPr>
              <w:spacing w:after="0" w:line="4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97FA5" w:rsidRPr="004C3E80" w:rsidRDefault="004C3E80" w:rsidP="004C3E80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понедельник</w:t>
            </w:r>
            <w:r w:rsidR="00E97FA5" w:rsidRP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каждого месяца</w:t>
            </w:r>
          </w:p>
          <w:p w:rsidR="00E97FA5" w:rsidRPr="004C3E80" w:rsidRDefault="00E97FA5" w:rsidP="004C3E80">
            <w:pPr>
              <w:spacing w:after="150" w:line="4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</w:t>
            </w:r>
            <w:r w:rsid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 до 1</w:t>
            </w:r>
            <w:r w:rsid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E97FA5" w:rsidRPr="004C3E80" w:rsidRDefault="00E97FA5" w:rsidP="004C3E80">
            <w:pPr>
              <w:spacing w:after="150" w:line="4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3E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14.00 до 17.00</w:t>
            </w:r>
          </w:p>
        </w:tc>
      </w:tr>
    </w:tbl>
    <w:p w:rsidR="0035212C" w:rsidRPr="00E36AAE" w:rsidRDefault="0035212C" w:rsidP="00461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228F" w:rsidRDefault="007B228F" w:rsidP="003B3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197F" w:rsidRPr="0047197F" w:rsidRDefault="0047197F" w:rsidP="003B3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47197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  <w:t>Порядок организации личного приема</w:t>
      </w:r>
      <w:r w:rsidRPr="0047197F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.</w:t>
      </w:r>
    </w:p>
    <w:p w:rsidR="0047197F" w:rsidRPr="0047197F" w:rsidRDefault="0047197F" w:rsidP="009708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Организацию </w:t>
      </w:r>
      <w:r w:rsidR="009E241D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проведения личного приема в </w:t>
      </w:r>
      <w:r w:rsidR="005E503F" w:rsidRPr="005E503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Гродненской областной профсоюзной организации </w:t>
      </w:r>
      <w:r w:rsidR="00866B8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Белорусского п</w:t>
      </w:r>
      <w:r w:rsidR="005E503F" w:rsidRPr="005E503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рофсоюза работников </w:t>
      </w:r>
      <w:r w:rsidR="000E0BE5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АПК</w:t>
      </w:r>
      <w:r w:rsidR="007A4EFB" w:rsidRPr="005E503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обеспечивает </w:t>
      </w:r>
      <w:r w:rsidR="00E97FA5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главный специалист </w:t>
      </w:r>
      <w:r w:rsidR="005E503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по информационной, культурно-массовой и спортивной работе, работе с молодежью</w:t>
      </w:r>
      <w:r w:rsidR="005009B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(телефон</w:t>
      </w:r>
      <w:r w:rsidR="0027206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:</w:t>
      </w:r>
      <w:r w:rsidR="005009B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8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 </w:t>
      </w:r>
      <w:r w:rsidR="005009B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01</w:t>
      </w:r>
      <w:r w:rsidR="005E503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5 262-50-11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).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Личный прием осуществляется после предъявления гражданами документов, удостоверяющих их личность.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При обращении в интересах других лиц граждане представляют документы, подтверждающие их полномочия.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lastRenderedPageBreak/>
        <w:t>В случае рассмотрения вопроса в других организациях рекомендуется иметь документы, содержащие информацию о результатах его предыдущего рассмотрения.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Если для решения вопроса, изложенного в устном обращении, требуется дополнительное изучение, проверка и т.п., обращение излагается заявителем в письменной форме и рассматривается в порядке, установленном для рассмотрения письменных обращений.</w:t>
      </w:r>
    </w:p>
    <w:p w:rsidR="0047197F" w:rsidRPr="0047197F" w:rsidRDefault="00F31E10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Личный прием п</w:t>
      </w:r>
      <w:r w:rsidR="005009B6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редседателем, заместителем председателя </w:t>
      </w:r>
      <w:r w:rsidR="00CF701E" w:rsidRPr="00CF701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Гродненской областной профсоюзной организации Белорусского профсоюза работников </w:t>
      </w:r>
      <w:r w:rsidR="00B74D1D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АПК</w:t>
      </w:r>
      <w:r w:rsidR="00CF701E" w:rsidRPr="00CF701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 xml:space="preserve"> </w:t>
      </w:r>
      <w:r w:rsidR="0047197F" w:rsidRPr="0047197F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проводится по предварительно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й записи по телефону: 8 01</w:t>
      </w:r>
      <w:r w:rsidR="00CF701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5 262 50 11</w:t>
      </w:r>
      <w:r w:rsidR="00B507ED" w:rsidRPr="00E36AAE">
        <w:rPr>
          <w:rFonts w:ascii="Times New Roman" w:eastAsia="Times New Roman" w:hAnsi="Times New Roman" w:cs="Times New Roman"/>
          <w:b/>
          <w:color w:val="10152A"/>
          <w:sz w:val="30"/>
          <w:szCs w:val="30"/>
          <w:lang w:eastAsia="ru-RU"/>
        </w:rPr>
        <w:t>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При осуществлении предварительной записи у заявителей вправе уточнить мотивы обращения и суть содержащегося в нем вопроса.</w:t>
      </w:r>
    </w:p>
    <w:p w:rsidR="0047197F" w:rsidRPr="0047197F" w:rsidRDefault="00F31E10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Р</w:t>
      </w:r>
      <w:r w:rsidR="0047197F"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аботники, уполномоченные осуществлять предварительную запись на личный прием, не вправе отказать в личном приеме, записи на личный прием соответственно, за исключением случаев: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обращения по вопросам, не относящимся к компетенц</w:t>
      </w:r>
      <w:r w:rsidR="004D21A6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ии </w:t>
      </w:r>
      <w:r w:rsidR="00CF701E" w:rsidRPr="00CF701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Гродненской областной профсоюзной организации Белорусского профсоюза работников </w:t>
      </w:r>
      <w:r w:rsidR="0027206C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АПК</w:t>
      </w:r>
      <w:r w:rsidR="00CF701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;</w:t>
      </w:r>
      <w:r w:rsidR="00CF701E" w:rsidRPr="00CF701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обращения в неустановленные дни и часы;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когда заявителю уже был дан исчерпывающий ответ на интересующие его вопросы;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когда с заявителем прекращена переписка по изложенным в обращении вопросам;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lastRenderedPageBreak/>
        <w:t>когда 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Личный прием может быть прекращен в случае употребления заявителем нецензурных либо оскорбительных слов или выражений.</w:t>
      </w:r>
    </w:p>
    <w:p w:rsid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Граждане, имеющие признаки алкогольного (наркотического, токсического) опьянения, на личный прием не допускаются.</w:t>
      </w:r>
    </w:p>
    <w:p w:rsidR="007B228F" w:rsidRDefault="007B228F" w:rsidP="003B3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47197F" w:rsidRPr="0047197F" w:rsidRDefault="0047197F" w:rsidP="003B3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3. </w:t>
      </w:r>
      <w:r w:rsidRPr="0047197F">
        <w:rPr>
          <w:rFonts w:ascii="Times New Roman" w:eastAsia="Times New Roman" w:hAnsi="Times New Roman" w:cs="Times New Roman"/>
          <w:color w:val="0070C0"/>
          <w:sz w:val="30"/>
          <w:szCs w:val="30"/>
          <w:u w:val="single"/>
          <w:lang w:eastAsia="ru-RU"/>
        </w:rPr>
        <w:t>Порядок подачи и рассмотрения обращений.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Обращения излагаются на белорусском или русском языке.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  <w:t>Письменные обращения граждан должны содержать: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фамилию, собственное имя, отчество (если таковое имеется) либо инициалы гражданина;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адрес его места жительства (места пребывания);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изложение сути обращения;</w:t>
      </w:r>
    </w:p>
    <w:p w:rsidR="00B07F19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личную подпись гражданина (граждан).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b/>
          <w:bCs/>
          <w:color w:val="10152A"/>
          <w:sz w:val="30"/>
          <w:szCs w:val="30"/>
          <w:lang w:eastAsia="ru-RU"/>
        </w:rPr>
        <w:t>Письменные обращения юридических лиц должны содержать: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полное наименование юридического лица и его место нахождения;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lastRenderedPageBreak/>
        <w:t>изложение сути обращения;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47197F" w:rsidRPr="0047197F" w:rsidRDefault="0047197F" w:rsidP="003B30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</w:pP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В случае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,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если для решения изложенных в обращениях вопросов необходимы совершение определенных действий,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lastRenderedPageBreak/>
        <w:t>уведомление о причинах превышения месячного срока и срока совершения таких действий ил</w:t>
      </w:r>
      <w:r w:rsidR="00892F52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и сроках рассмотрения </w:t>
      </w:r>
      <w:proofErr w:type="gramStart"/>
      <w:r w:rsidR="00892F52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обращ</w:t>
      </w:r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ений</w:t>
      </w:r>
      <w:proofErr w:type="gramEnd"/>
      <w:r w:rsidR="007D4C4F" w:rsidRPr="00E36AAE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 xml:space="preserve"> </w:t>
      </w:r>
      <w:r w:rsidRPr="0047197F">
        <w:rPr>
          <w:rFonts w:ascii="Times New Roman" w:eastAsia="Times New Roman" w:hAnsi="Times New Roman" w:cs="Times New Roman"/>
          <w:color w:val="10152A"/>
          <w:sz w:val="30"/>
          <w:szCs w:val="30"/>
          <w:lang w:eastAsia="ru-RU"/>
        </w:rPr>
        <w:t>по существу.</w:t>
      </w:r>
    </w:p>
    <w:sectPr w:rsidR="0047197F" w:rsidRPr="0047197F" w:rsidSect="002D1C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1862"/>
    <w:multiLevelType w:val="hybridMultilevel"/>
    <w:tmpl w:val="F2287E04"/>
    <w:lvl w:ilvl="0" w:tplc="1F9878C8">
      <w:start w:val="1"/>
      <w:numFmt w:val="decimal"/>
      <w:lvlText w:val="%1."/>
      <w:lvlJc w:val="left"/>
      <w:pPr>
        <w:ind w:left="720" w:hanging="360"/>
      </w:pPr>
      <w:rPr>
        <w:rFonts w:hint="default"/>
        <w:color w:val="1015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F"/>
    <w:rsid w:val="000E0BE5"/>
    <w:rsid w:val="00100A51"/>
    <w:rsid w:val="001E4F6D"/>
    <w:rsid w:val="001E5C5D"/>
    <w:rsid w:val="00204E76"/>
    <w:rsid w:val="0027206C"/>
    <w:rsid w:val="002D1CC5"/>
    <w:rsid w:val="00303F0D"/>
    <w:rsid w:val="00320484"/>
    <w:rsid w:val="0035212C"/>
    <w:rsid w:val="003573BF"/>
    <w:rsid w:val="003B30CC"/>
    <w:rsid w:val="003B5B1B"/>
    <w:rsid w:val="00461CA6"/>
    <w:rsid w:val="0047197F"/>
    <w:rsid w:val="00495C89"/>
    <w:rsid w:val="004C3E80"/>
    <w:rsid w:val="004D21A6"/>
    <w:rsid w:val="004F6EB1"/>
    <w:rsid w:val="005009B6"/>
    <w:rsid w:val="005E503F"/>
    <w:rsid w:val="00607AB7"/>
    <w:rsid w:val="00612E7A"/>
    <w:rsid w:val="00657FD5"/>
    <w:rsid w:val="007A4EFB"/>
    <w:rsid w:val="007B228F"/>
    <w:rsid w:val="007C6442"/>
    <w:rsid w:val="007D4C4F"/>
    <w:rsid w:val="00866B8C"/>
    <w:rsid w:val="00892F52"/>
    <w:rsid w:val="008E4FA5"/>
    <w:rsid w:val="0097082D"/>
    <w:rsid w:val="009E241D"/>
    <w:rsid w:val="009F5C2C"/>
    <w:rsid w:val="00A35FB4"/>
    <w:rsid w:val="00B07F19"/>
    <w:rsid w:val="00B507ED"/>
    <w:rsid w:val="00B74D1D"/>
    <w:rsid w:val="00C472CD"/>
    <w:rsid w:val="00CF701E"/>
    <w:rsid w:val="00E36AAE"/>
    <w:rsid w:val="00E97FA5"/>
    <w:rsid w:val="00F31E10"/>
    <w:rsid w:val="00F5492C"/>
    <w:rsid w:val="00F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66D1"/>
  <w15:chartTrackingRefBased/>
  <w15:docId w15:val="{B8573E3D-D505-46FA-BCEB-B6E74CB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832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5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837">
                  <w:marLeft w:val="0"/>
                  <w:marRight w:val="0"/>
                  <w:marTop w:val="36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301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7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3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3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5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3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822">
                  <w:marLeft w:val="0"/>
                  <w:marRight w:val="0"/>
                  <w:marTop w:val="0"/>
                  <w:marBottom w:val="600"/>
                  <w:divBdr>
                    <w:top w:val="single" w:sz="6" w:space="21" w:color="DDDDDD"/>
                    <w:left w:val="single" w:sz="6" w:space="16" w:color="DDDDDD"/>
                    <w:bottom w:val="single" w:sz="6" w:space="23" w:color="DDDDDD"/>
                    <w:right w:val="single" w:sz="6" w:space="16" w:color="DDDDDD"/>
                  </w:divBdr>
                  <w:divsChild>
                    <w:div w:id="17297639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9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30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35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01566">
          <w:marLeft w:val="915"/>
          <w:marRight w:val="915"/>
          <w:marTop w:val="0"/>
          <w:marBottom w:val="510"/>
          <w:divBdr>
            <w:top w:val="single" w:sz="6" w:space="31" w:color="D5D9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9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31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3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920E-77EB-47ED-9139-AC9BFFE1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2023-01-04T06:52:00Z</cp:lastPrinted>
  <dcterms:created xsi:type="dcterms:W3CDTF">2023-01-04T06:55:00Z</dcterms:created>
  <dcterms:modified xsi:type="dcterms:W3CDTF">2023-01-16T09:30:00Z</dcterms:modified>
</cp:coreProperties>
</file>